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AA" w:rsidRPr="00810C6B" w:rsidRDefault="00CC72AA" w:rsidP="00CC72AA">
      <w:pPr>
        <w:widowControl w:val="0"/>
        <w:autoSpaceDE w:val="0"/>
        <w:autoSpaceDN w:val="0"/>
        <w:adjustRightInd w:val="0"/>
      </w:pPr>
      <w:r w:rsidRPr="00810C6B">
        <w:rPr>
          <w:b/>
          <w:bCs/>
        </w:rPr>
        <w:t xml:space="preserve">LEFT VENTRICULAR FUNCTIONS &amp; LIPID PEROXIDATION IN CHRONIC KIDNEY DISEASE </w:t>
      </w:r>
    </w:p>
    <w:p w:rsidR="00CC72AA" w:rsidRPr="00810C6B" w:rsidRDefault="00CC72AA" w:rsidP="00CC72A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10C6B">
        <w:rPr>
          <w:b/>
          <w:bCs/>
          <w:u w:val="single"/>
        </w:rPr>
        <w:t xml:space="preserve">N. Nand </w:t>
      </w:r>
    </w:p>
    <w:p w:rsidR="00CC72AA" w:rsidRPr="00810C6B" w:rsidRDefault="00CC72AA" w:rsidP="00CC72AA">
      <w:pPr>
        <w:widowControl w:val="0"/>
        <w:autoSpaceDE w:val="0"/>
        <w:autoSpaceDN w:val="0"/>
        <w:adjustRightInd w:val="0"/>
        <w:rPr>
          <w:color w:val="503820"/>
        </w:rPr>
      </w:pPr>
      <w:r w:rsidRPr="00810C6B">
        <w:rPr>
          <w:color w:val="000000"/>
        </w:rPr>
        <w:t xml:space="preserve">PGIMS, </w:t>
      </w:r>
      <w:proofErr w:type="spellStart"/>
      <w:r w:rsidRPr="00810C6B">
        <w:rPr>
          <w:color w:val="000000"/>
        </w:rPr>
        <w:t>Rohtak</w:t>
      </w:r>
      <w:proofErr w:type="spellEnd"/>
      <w:r w:rsidRPr="00810C6B">
        <w:rPr>
          <w:color w:val="000000"/>
        </w:rPr>
        <w:t>, India</w:t>
      </w:r>
    </w:p>
    <w:p w:rsidR="00CC72AA" w:rsidRPr="00810C6B" w:rsidRDefault="00CC72AA" w:rsidP="00CC72AA">
      <w:pPr>
        <w:widowControl w:val="0"/>
        <w:autoSpaceDE w:val="0"/>
        <w:autoSpaceDN w:val="0"/>
        <w:adjustRightInd w:val="0"/>
      </w:pPr>
    </w:p>
    <w:p w:rsidR="00CC72AA" w:rsidRDefault="00CC72AA" w:rsidP="00CC72AA">
      <w:pPr>
        <w:widowControl w:val="0"/>
        <w:autoSpaceDE w:val="0"/>
        <w:autoSpaceDN w:val="0"/>
        <w:adjustRightInd w:val="0"/>
        <w:jc w:val="both"/>
      </w:pPr>
      <w:r w:rsidRPr="00810C6B">
        <w:t xml:space="preserve">Left ventricular functions and lipid peroxidation were evaluated in 25 adult patients of chronic kidney disease (CKD) before and after 4 hours of hemodialysis using acetate dialysate. Lipid peroxidation was estimated by measurement of </w:t>
      </w:r>
      <w:proofErr w:type="spellStart"/>
      <w:r w:rsidRPr="00810C6B">
        <w:t>malonyldialdehyde</w:t>
      </w:r>
      <w:proofErr w:type="spellEnd"/>
      <w:r w:rsidRPr="00810C6B">
        <w:t xml:space="preserve"> (MDA) by </w:t>
      </w:r>
      <w:proofErr w:type="spellStart"/>
      <w:r w:rsidRPr="00810C6B">
        <w:t>thiobutyric</w:t>
      </w:r>
      <w:proofErr w:type="spellEnd"/>
      <w:r w:rsidRPr="00810C6B">
        <w:t xml:space="preserve"> acid method. Twenty patients were male and 5 were female with a mean age of 43.5±3.14 years. Their GFR was less than 20 ml/min. Left ventricle was dilated in all subjects &amp; 18 of them had fluid overload and impaired cardiac contractility. Echocardiography revealed elevated left ventricular end-diastolic diameter and volume which were 54.36 ±7.30 mm and 219.4 ±76.77 ml respectively. Left ventricular end-systolic diameter and volume were also increased being 41.12 ±9.7 and 45.0 ±18.66 ml, respectively. The ejection fraction was decreased (mean 61.08±10.17). MDA levels were raised in all subjects and mean were 2.96 ± </w:t>
      </w:r>
      <w:proofErr w:type="gramStart"/>
      <w:r w:rsidRPr="00810C6B">
        <w:t>0.89 u mol/L.</w:t>
      </w:r>
      <w:proofErr w:type="gramEnd"/>
      <w:r w:rsidRPr="00810C6B">
        <w:t xml:space="preserve"> All subjects also had elevated triglycerides, VLDL, &amp; Cholesterol levels. Following hemodialysis there was a significant improvement in cardiac functions and fall in lipid peroxidation. Therefore it can be concluded that cardiac performance and lipid peroxidation have a negative correlation in patients of CKD and correction of metabolic abnormalities and removal of toxins leads to decrease in lipid peroxidation and improvement in cardiac performance.</w:t>
      </w:r>
      <w:bookmarkStart w:id="0" w:name="_GoBack"/>
      <w:bookmarkEnd w:id="0"/>
    </w:p>
    <w:p w:rsidR="00CC72AA" w:rsidRDefault="00CC72AA" w:rsidP="00CC72AA">
      <w:pPr>
        <w:widowControl w:val="0"/>
        <w:autoSpaceDE w:val="0"/>
        <w:autoSpaceDN w:val="0"/>
        <w:adjustRightInd w:val="0"/>
      </w:pPr>
    </w:p>
    <w:p w:rsidR="003B7A9E" w:rsidRDefault="003B7A9E"/>
    <w:sectPr w:rsidR="003B7A9E" w:rsidSect="00810C6B">
      <w:head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03A" w:rsidRDefault="002B503A" w:rsidP="002B503A">
      <w:r>
        <w:separator/>
      </w:r>
    </w:p>
  </w:endnote>
  <w:endnote w:type="continuationSeparator" w:id="0">
    <w:p w:rsidR="002B503A" w:rsidRDefault="002B503A" w:rsidP="002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03A" w:rsidRDefault="002B503A" w:rsidP="002B503A">
      <w:r>
        <w:separator/>
      </w:r>
    </w:p>
  </w:footnote>
  <w:footnote w:type="continuationSeparator" w:id="0">
    <w:p w:rsidR="002B503A" w:rsidRDefault="002B503A" w:rsidP="002B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3A" w:rsidRDefault="002B503A" w:rsidP="002B503A">
    <w:pPr>
      <w:pStyle w:val="Header"/>
    </w:pPr>
    <w:r>
      <w:t>1025, oral or poster, cat: 58</w:t>
    </w:r>
  </w:p>
  <w:p w:rsidR="002B503A" w:rsidRDefault="002B50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A"/>
    <w:rsid w:val="002B503A"/>
    <w:rsid w:val="003B7A9E"/>
    <w:rsid w:val="00810C6B"/>
    <w:rsid w:val="00CC72AA"/>
    <w:rsid w:val="00DB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3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2B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3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3A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503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2B5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503A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3A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Target</cp:lastModifiedBy>
  <cp:revision>3</cp:revision>
  <dcterms:created xsi:type="dcterms:W3CDTF">2012-07-05T10:25:00Z</dcterms:created>
  <dcterms:modified xsi:type="dcterms:W3CDTF">2012-07-05T10:26:00Z</dcterms:modified>
</cp:coreProperties>
</file>